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finale a.s.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prof.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Situazione conclusiva.</w:t>
      </w:r>
      <w:r w:rsidDel="00000000" w:rsidR="00000000" w:rsidRPr="00000000">
        <w:rPr>
          <w:rtl w:val="0"/>
        </w:rPr>
      </w:r>
    </w:p>
    <w:tbl>
      <w:tblPr>
        <w:tblStyle w:val="Table1"/>
        <w:tblW w:w="1037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139"/>
        <w:gridCol w:w="3119"/>
        <w:gridCol w:w="3119"/>
        <w:tblGridChange w:id="0">
          <w:tblGrid>
            <w:gridCol w:w="4139"/>
            <w:gridCol w:w="3119"/>
            <w:gridCol w:w="311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della classe (fare riferimento alla Rubrica valutativa aspetti relazionali)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medio-alto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medio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medio-basso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basso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attiva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tranquilla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collaborativa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poco problematica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 passiva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 irrequieta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 poco collaborativa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 problematica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Considerazione finali relative alla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 trattati e argomenti svolti.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Gli argomenti, definiti nella programmazione dipartimentale, sono stati interamente svolti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Gli argomenti, definiti nella programmazione dipartimentale, sono stati parzialmente svolti per i seguenti motivi: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Metodologie e metodi.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Valorizzazione delle potenzialità e delle specificità del singolo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Diversificazione dell’insegnamento con percorsi individualizzati/personalizzati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Adozione misure compensative o dispensative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 Realizzazione di attività di recupero, consolidamento e ampliamento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Compresenza di docenti in classe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attività didattiche con procedure laboratoriali e cooperative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Uso delle nuove tecnologie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Didattica breve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lezione frontale partecipata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lezione dialogata - debate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lavoro di gruppo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problem solving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ricerca individuale e di gruppo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flipped class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esercitazioni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Mezzi, strumenti, sussidi.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Libri di testo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Giornali e riviste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Sussidi audiovisivi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Sussidi informatici e multimediali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Materiali strutturati: schede, eserciziari, …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Risorse umane: esperti, testimoni, …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Supporti vari: lavagna, cartelloni, …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informatico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di fisica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di scienze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linguistico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Laboratorio artistico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Biblioteca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Planetario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Strutture e attrezzi sportivi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Aule speciali (disegno, emozioni…)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didattiche aggiuntive del curricolo realizzate con la classe (progetti, concorsi, iniziative culturali, eventi, spettacoli, …).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di verifica.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d’ingresso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formative in itinere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formative finali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strutturate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scritte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Verifiche orali/sondaggi dal posto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Prove grafiche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Attività motorie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Conversazioni/dibattiti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Relazioni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prodotti multimediali (ppt, ebook, padlet, video etc.)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Altro: ……………….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di recupero - consolidamento - potenziamento.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Indicare, nel caso siano stati attuati interventi per il recupero/consolidamento/potenziamento degli allievi, la tipologia delle attività svolte e gli esiti riscontrati.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72"/>
        <w:gridCol w:w="5172"/>
        <w:tblGridChange w:id="0">
          <w:tblGrid>
            <w:gridCol w:w="5172"/>
            <w:gridCol w:w="51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Lavori differenziati per fasce di livello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Attività extracurricolari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Intervento in itinere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Intervento nelle ore a disposizione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Intervento dell’insegnante di sostegno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[ ] Adesione a specifici progetti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Altro: 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Molto efficaci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Abbastanza efficaci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Parzialmente efficaci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Scarsamente efficaci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] Altro: ……………….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Rapporti scuola – famiglia.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Collaborativi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Normali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Poco produttivi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Altri elementi eventualmente da aggiungere.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il programma svolto.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ti87i9156er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Paola, ___________</w:t>
        <w:tab/>
        <w:tab/>
        <w:tab/>
        <w:t xml:space="preserve">IL/LA DOCENTE ___________________________</w:t>
      </w:r>
    </w:p>
    <w:sectPr>
      <w:footerReference r:id="rId6" w:type="default"/>
      <w:pgSz w:h="16838" w:w="11906" w:orient="portrait"/>
      <w:pgMar w:bottom="1134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jc w:val="right"/>
      <w:rPr>
        <w:color w:val="d9d9d9"/>
      </w:rPr>
    </w:pPr>
    <w:hyperlink r:id="rId1">
      <w:r w:rsidDel="00000000" w:rsidR="00000000" w:rsidRPr="00000000">
        <w:rPr>
          <w:color w:val="d9d9d9"/>
          <w:rtl w:val="0"/>
        </w:rPr>
        <w:t xml:space="preserve">Edita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Ptsxz3EFW4z3kTS8xPzpuhPJRBdo4jvD1pL-Oc0AzQ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